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outlineLvl w:val="0"/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全国同行专家送审平台申报人操作说明</w:t>
      </w:r>
    </w:p>
    <w:p>
      <w:pPr>
        <w:spacing w:line="360" w:lineRule="auto"/>
        <w:outlineLvl w:val="0"/>
        <w:rPr>
          <w:rFonts w:eastAsia="黑体"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一、注册</w:t>
      </w:r>
    </w:p>
    <w:p>
      <w:pPr>
        <w:widowControl/>
        <w:spacing w:line="360" w:lineRule="auto"/>
        <w:ind w:firstLine="560" w:firstLineChars="200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注册地址：</w:t>
      </w:r>
      <w:r>
        <w:fldChar w:fldCharType="begin"/>
      </w:r>
      <w:r>
        <w:instrText xml:space="preserve"> HYPERLINK "http://ps.kooci.net" </w:instrText>
      </w:r>
      <w:r>
        <w:fldChar w:fldCharType="separate"/>
      </w:r>
      <w:r>
        <w:rPr>
          <w:rStyle w:val="6"/>
          <w:rFonts w:hint="eastAsia" w:ascii="黑体" w:hAnsi="黑体" w:eastAsia="黑体" w:cs="黑体"/>
          <w:sz w:val="28"/>
          <w:szCs w:val="28"/>
        </w:rPr>
        <w:t>http://ps.kooci.net</w:t>
      </w:r>
      <w:r>
        <w:rPr>
          <w:rStyle w:val="6"/>
          <w:rFonts w:hint="eastAsia" w:ascii="黑体" w:hAnsi="黑体" w:eastAsia="黑体" w:cs="黑体"/>
          <w:sz w:val="28"/>
          <w:szCs w:val="28"/>
        </w:rPr>
        <w:fldChar w:fldCharType="end"/>
      </w:r>
    </w:p>
    <w:p>
      <w:r>
        <w:drawing>
          <wp:inline distT="0" distB="0" distL="114300" distR="114300">
            <wp:extent cx="5803265" cy="3129280"/>
            <wp:effectExtent l="0" t="0" r="6985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400" w:lineRule="exact"/>
        <w:jc w:val="left"/>
      </w:pPr>
      <w:r>
        <w:rPr>
          <w:rFonts w:hint="eastAsia"/>
          <w:sz w:val="24"/>
          <w:szCs w:val="24"/>
        </w:rPr>
        <w:t>点击“注册”，输入手机号、验证码，点击“下一步”</w:t>
      </w:r>
    </w:p>
    <w:p>
      <w:r>
        <w:drawing>
          <wp:inline distT="0" distB="0" distL="114935" distR="114935">
            <wp:extent cx="5937250" cy="2670175"/>
            <wp:effectExtent l="0" t="0" r="635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完善基本信息后，注册成功。</w:t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注意请填写完整个人的基本信息，否则可能会影响后期送审。</w:t>
      </w:r>
    </w:p>
    <w:p>
      <w:r>
        <w:drawing>
          <wp:inline distT="0" distB="0" distL="114300" distR="114300">
            <wp:extent cx="5273040" cy="2532380"/>
            <wp:effectExtent l="0" t="0" r="1016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outlineLvl w:val="0"/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二、登录系统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</w:t>
      </w:r>
      <w:r>
        <w:rPr>
          <w:rFonts w:hint="eastAsia"/>
          <w:sz w:val="28"/>
          <w:szCs w:val="28"/>
          <w:lang w:eastAsia="zh-Hans"/>
        </w:rPr>
        <w:t>注册完成后即进入系统页面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</w:t>
      </w:r>
      <w:r>
        <w:rPr>
          <w:rFonts w:hint="eastAsia"/>
          <w:sz w:val="28"/>
          <w:szCs w:val="28"/>
          <w:lang w:eastAsia="zh-Hans"/>
        </w:rPr>
        <w:t>进入任务列表</w:t>
      </w:r>
      <w:r>
        <w:rPr>
          <w:rFonts w:hint="eastAsia"/>
          <w:sz w:val="28"/>
          <w:szCs w:val="28"/>
        </w:rPr>
        <w:t>——</w:t>
      </w:r>
      <w:r>
        <w:rPr>
          <w:rFonts w:hint="eastAsia"/>
          <w:sz w:val="28"/>
          <w:szCs w:val="28"/>
          <w:lang w:eastAsia="zh-Hans"/>
        </w:rPr>
        <w:t>选择本次申报的业务</w:t>
      </w:r>
      <w:r>
        <w:rPr>
          <w:rFonts w:hint="eastAsia"/>
          <w:sz w:val="28"/>
          <w:szCs w:val="28"/>
        </w:rPr>
        <w:t>——</w:t>
      </w:r>
      <w:r>
        <w:rPr>
          <w:rFonts w:hint="eastAsia"/>
          <w:sz w:val="28"/>
          <w:szCs w:val="28"/>
          <w:lang w:eastAsia="zh-Hans"/>
        </w:rPr>
        <w:t>点击申报</w:t>
      </w:r>
      <w:r>
        <w:rPr>
          <w:rFonts w:hint="eastAsia"/>
          <w:sz w:val="28"/>
          <w:szCs w:val="28"/>
        </w:rPr>
        <w:t>。</w:t>
      </w:r>
    </w:p>
    <w:p/>
    <w:p>
      <w:r>
        <w:drawing>
          <wp:inline distT="0" distB="0" distL="114300" distR="114300">
            <wp:extent cx="5266690" cy="2200910"/>
            <wp:effectExtent l="0" t="0" r="16510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  <w:lang w:eastAsia="zh-Hans"/>
        </w:rPr>
      </w:pPr>
      <w:r>
        <w:rPr>
          <w:sz w:val="28"/>
          <w:szCs w:val="28"/>
          <w:lang w:eastAsia="zh-Hans"/>
        </w:rPr>
        <w:t>3</w:t>
      </w:r>
      <w:r>
        <w:rPr>
          <w:rFonts w:hint="eastAsia"/>
          <w:sz w:val="28"/>
          <w:szCs w:val="28"/>
          <w:lang w:eastAsia="zh-Hans"/>
        </w:rPr>
        <w:t>、完善个人信息</w:t>
      </w:r>
    </w:p>
    <w:p>
      <w:pPr>
        <w:rPr>
          <w:sz w:val="28"/>
          <w:szCs w:val="28"/>
          <w:lang w:eastAsia="zh-Hans"/>
        </w:rPr>
      </w:pPr>
      <w:r>
        <w:rPr>
          <w:sz w:val="28"/>
          <w:szCs w:val="28"/>
          <w:lang w:eastAsia="zh-Hans"/>
        </w:rPr>
        <w:t xml:space="preserve">  </w:t>
      </w:r>
      <w:r>
        <w:rPr>
          <w:rFonts w:hint="eastAsia"/>
          <w:sz w:val="28"/>
          <w:szCs w:val="28"/>
          <w:lang w:eastAsia="zh-Hans"/>
        </w:rPr>
        <w:t>填写个人全部信息及学习经历、回避范围，带</w:t>
      </w:r>
      <w:r>
        <w:rPr>
          <w:sz w:val="28"/>
          <w:szCs w:val="28"/>
          <w:lang w:eastAsia="zh-Hans"/>
        </w:rPr>
        <w:t>*</w:t>
      </w:r>
      <w:r>
        <w:rPr>
          <w:rFonts w:hint="eastAsia"/>
          <w:sz w:val="28"/>
          <w:szCs w:val="28"/>
          <w:lang w:eastAsia="zh-Hans"/>
        </w:rPr>
        <w:t>号为必填项。</w:t>
      </w:r>
    </w:p>
    <w:p>
      <w:pPr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如需回避某所高校的某位或多位专家，请在回避范围处增加学校名称并写下专家名字，申报人可以申请回避两所送审学校或两名评价专家，并将书面申请报送人事处师资科。</w:t>
      </w:r>
    </w:p>
    <w:p>
      <w:pPr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其中：①申报类型：教师系列：教学为主型、教学科研型、科研为主型、社会服务型；艺术学院教师系列：理论型、实践型；</w:t>
      </w:r>
      <w:r>
        <w:rPr>
          <w:rFonts w:hint="eastAsia"/>
          <w:sz w:val="28"/>
          <w:szCs w:val="28"/>
          <w:lang w:val="en-US" w:eastAsia="zh-CN"/>
        </w:rPr>
        <w:t>实验系列：</w:t>
      </w:r>
      <w:r>
        <w:rPr>
          <w:rFonts w:hint="eastAsia"/>
          <w:sz w:val="28"/>
          <w:szCs w:val="28"/>
          <w:lang w:eastAsia="zh-Hans"/>
        </w:rPr>
        <w:t>实验技术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  <w:lang w:val="en-US" w:eastAsia="zh-CN"/>
        </w:rPr>
        <w:t>思政系列：</w:t>
      </w:r>
      <w:r>
        <w:rPr>
          <w:rFonts w:hint="eastAsia"/>
          <w:sz w:val="28"/>
          <w:szCs w:val="28"/>
          <w:lang w:eastAsia="zh-Hans"/>
        </w:rPr>
        <w:t>学生思想政治教育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  <w:lang w:val="en-US" w:eastAsia="zh-CN"/>
        </w:rPr>
        <w:t>教管系列：</w:t>
      </w:r>
      <w:r>
        <w:rPr>
          <w:rFonts w:hint="eastAsia"/>
          <w:sz w:val="28"/>
          <w:szCs w:val="28"/>
          <w:lang w:eastAsia="zh-Hans"/>
        </w:rPr>
        <w:t>教育管理研究。</w:t>
      </w:r>
    </w:p>
    <w:p>
      <w:pPr>
        <w:jc w:val="left"/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②学习经历：</w:t>
      </w:r>
      <w:r>
        <w:rPr>
          <w:rFonts w:hint="eastAsia"/>
          <w:sz w:val="28"/>
          <w:szCs w:val="28"/>
          <w:highlight w:val="green"/>
          <w:lang w:eastAsia="zh-Hans"/>
        </w:rPr>
        <w:t>填写最高学习经历即可</w:t>
      </w:r>
      <w:r>
        <w:rPr>
          <w:rFonts w:hint="eastAsia"/>
          <w:sz w:val="28"/>
          <w:szCs w:val="28"/>
          <w:lang w:eastAsia="zh-Hans"/>
        </w:rPr>
        <w:t>。</w:t>
      </w:r>
      <w:bookmarkStart w:id="0" w:name="_GoBack"/>
      <w:bookmarkEnd w:id="0"/>
      <w:r>
        <w:drawing>
          <wp:inline distT="0" distB="0" distL="114300" distR="114300">
            <wp:extent cx="5265420" cy="2322195"/>
            <wp:effectExtent l="0" t="0" r="17780" b="146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7741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</w:rPr>
        <w:t>3、</w:t>
      </w:r>
      <w:r>
        <w:rPr>
          <w:rFonts w:hint="eastAsia"/>
          <w:sz w:val="28"/>
          <w:szCs w:val="28"/>
          <w:lang w:eastAsia="zh-Hans"/>
        </w:rPr>
        <w:t>上传资料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选择级别，即申报的职称（正高级或副高级）</w:t>
      </w:r>
    </w:p>
    <w:p>
      <w:pPr>
        <w:rPr>
          <w:rFonts w:hint="eastAsia"/>
          <w:sz w:val="28"/>
          <w:szCs w:val="28"/>
          <w:lang w:eastAsia="zh-Hans"/>
        </w:rPr>
      </w:pPr>
      <w:r>
        <w:rPr>
          <w:sz w:val="28"/>
          <w:szCs w:val="28"/>
          <w:lang w:eastAsia="zh-Hans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 xml:space="preserve">= 1 \* GB3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  <w:lang w:eastAsia="zh-Hans"/>
        </w:rPr>
        <w:fldChar w:fldCharType="separate"/>
      </w:r>
      <w:r>
        <w:rPr>
          <w:rFonts w:hint="eastAsia"/>
          <w:sz w:val="28"/>
          <w:szCs w:val="28"/>
        </w:rPr>
        <w:t>①</w:t>
      </w:r>
      <w:r>
        <w:rPr>
          <w:sz w:val="28"/>
          <w:szCs w:val="28"/>
          <w:lang w:eastAsia="zh-Hans"/>
        </w:rPr>
        <w:fldChar w:fldCharType="end"/>
      </w:r>
      <w:r>
        <w:rPr>
          <w:rFonts w:hint="eastAsia"/>
          <w:sz w:val="28"/>
          <w:szCs w:val="28"/>
          <w:lang w:eastAsia="zh-Hans"/>
        </w:rPr>
        <w:t>个人评价材料：重点阐述个人教研科研业绩、研究方向、科学价值、创新之处和对人才培养、学科（专业）建设以及社会经济发展的主要贡献等，</w:t>
      </w:r>
      <w:r>
        <w:rPr>
          <w:rFonts w:hint="eastAsia"/>
          <w:b/>
          <w:bCs/>
          <w:color w:val="FF0000"/>
          <w:sz w:val="28"/>
          <w:szCs w:val="28"/>
          <w:lang w:eastAsia="zh-Hans"/>
        </w:rPr>
        <w:t>个人评价材料必须为</w:t>
      </w:r>
      <w:r>
        <w:rPr>
          <w:b/>
          <w:bCs/>
          <w:color w:val="FF0000"/>
          <w:sz w:val="28"/>
          <w:szCs w:val="28"/>
          <w:lang w:eastAsia="zh-Hans"/>
        </w:rPr>
        <w:t>PDF</w:t>
      </w:r>
      <w:r>
        <w:rPr>
          <w:rFonts w:hint="eastAsia"/>
          <w:b/>
          <w:bCs/>
          <w:color w:val="FF0000"/>
          <w:sz w:val="28"/>
          <w:szCs w:val="28"/>
          <w:lang w:eastAsia="zh-Hans"/>
        </w:rPr>
        <w:t>格式并要求以“个人评价材料”命名，由学院审核人签加盖各学院、各部门公章后方可上传</w:t>
      </w:r>
      <w:r>
        <w:rPr>
          <w:rFonts w:hint="eastAsia"/>
          <w:sz w:val="28"/>
          <w:szCs w:val="28"/>
          <w:lang w:eastAsia="zh-Hans"/>
        </w:rPr>
        <w:t>。</w:t>
      </w:r>
    </w:p>
    <w:p>
      <w:pPr>
        <w:ind w:firstLine="280" w:firstLineChars="100"/>
        <w:rPr>
          <w:rFonts w:hint="default" w:eastAsia="宋体"/>
          <w:sz w:val="28"/>
          <w:szCs w:val="28"/>
          <w:lang w:val="en-US" w:eastAsia="zh-CN"/>
        </w:rPr>
      </w:pPr>
      <w:r>
        <w:rPr>
          <w:rFonts w:ascii="宋体" w:hAnsi="宋体"/>
          <w:sz w:val="28"/>
          <w:szCs w:val="28"/>
        </w:rPr>
        <w:fldChar w:fldCharType="begin"/>
      </w:r>
      <w:r>
        <w:rPr>
          <w:rFonts w:ascii="宋体" w:hAnsi="宋体"/>
          <w:sz w:val="28"/>
          <w:szCs w:val="28"/>
        </w:rPr>
        <w:instrText xml:space="preserve"> </w:instrText>
      </w:r>
      <w:r>
        <w:rPr>
          <w:rFonts w:hint="eastAsia" w:ascii="宋体" w:hAnsi="宋体"/>
          <w:sz w:val="28"/>
          <w:szCs w:val="28"/>
        </w:rPr>
        <w:instrText xml:space="preserve">= 2 \* GB3</w:instrText>
      </w:r>
      <w:r>
        <w:rPr>
          <w:rFonts w:ascii="宋体" w:hAnsi="宋体"/>
          <w:sz w:val="28"/>
          <w:szCs w:val="28"/>
        </w:rPr>
        <w:instrText xml:space="preserve"> </w:instrText>
      </w:r>
      <w:r>
        <w:rPr>
          <w:rFonts w:ascii="宋体" w:hAnsi="宋体"/>
          <w:sz w:val="28"/>
          <w:szCs w:val="28"/>
        </w:rPr>
        <w:fldChar w:fldCharType="separate"/>
      </w:r>
      <w:r>
        <w:rPr>
          <w:rFonts w:hint="eastAsia" w:ascii="宋体" w:hAnsi="宋体"/>
          <w:sz w:val="28"/>
          <w:szCs w:val="28"/>
        </w:rPr>
        <w:t>②</w:t>
      </w:r>
      <w:r>
        <w:rPr>
          <w:rFonts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t>送审材料：所有送审材料需由各学院、各部门审核是否符合送审要求，专著请将精华的部分（30页内）扫描上传，</w:t>
      </w:r>
      <w:r>
        <w:rPr>
          <w:rFonts w:hint="eastAsia" w:ascii="宋体" w:hAnsi="宋体"/>
          <w:b/>
          <w:bCs/>
          <w:color w:val="FF0000"/>
          <w:sz w:val="28"/>
          <w:szCs w:val="28"/>
        </w:rPr>
        <w:t>审核通过后由审核人签字并加盖各学院、各部门公章后方可上传。</w:t>
      </w:r>
      <w:r>
        <w:rPr>
          <w:rFonts w:hint="eastAsia" w:ascii="宋体" w:hAnsi="宋体"/>
          <w:sz w:val="28"/>
          <w:szCs w:val="28"/>
        </w:rPr>
        <w:t>上传内容包括封面、目录、内容、封底及版权页，目录中用彩色笔将本人论文题目涂上或打勾。</w:t>
      </w:r>
      <w:r>
        <w:rPr>
          <w:rFonts w:hint="eastAsia"/>
          <w:sz w:val="28"/>
          <w:szCs w:val="28"/>
          <w:lang w:eastAsia="zh-Hans"/>
        </w:rPr>
        <w:t>上传的代表作必须为</w:t>
      </w:r>
      <w:r>
        <w:rPr>
          <w:sz w:val="28"/>
          <w:szCs w:val="28"/>
          <w:lang w:eastAsia="zh-Hans"/>
        </w:rPr>
        <w:t>PDF</w:t>
      </w:r>
      <w:r>
        <w:rPr>
          <w:rFonts w:hint="eastAsia"/>
          <w:sz w:val="28"/>
          <w:szCs w:val="28"/>
          <w:lang w:eastAsia="zh-Hans"/>
        </w:rPr>
        <w:t>格式并要求</w:t>
      </w:r>
      <w:r>
        <w:rPr>
          <w:rFonts w:hint="eastAsia"/>
          <w:b/>
          <w:bCs/>
          <w:color w:val="0000FF"/>
          <w:sz w:val="28"/>
          <w:szCs w:val="28"/>
          <w:lang w:eastAsia="zh-Hans"/>
        </w:rPr>
        <w:t>以代表作的题目命名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eastAsia="zh-Hans"/>
        </w:rPr>
        <w:t>如下图所示。点击完成即上传成功。</w:t>
      </w:r>
      <w:r>
        <w:rPr>
          <w:rFonts w:hint="eastAsia"/>
          <w:sz w:val="28"/>
          <w:szCs w:val="28"/>
          <w:lang w:val="en-US" w:eastAsia="zh-CN"/>
        </w:rPr>
        <w:t>如果代表作上传不成功，有可能是题目中有特殊符号，需要自行修改。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8595" cy="2422525"/>
            <wp:effectExtent l="0" t="0" r="14605" b="158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516505"/>
            <wp:effectExtent l="0" t="0" r="20955" b="2349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28"/>
          <w:lang w:eastAsia="zh-Hans"/>
        </w:rPr>
      </w:pPr>
      <w:r>
        <w:rPr>
          <w:sz w:val="28"/>
          <w:szCs w:val="28"/>
          <w:lang w:eastAsia="zh-Hans"/>
        </w:rPr>
        <w:t>4</w:t>
      </w:r>
      <w:r>
        <w:rPr>
          <w:rFonts w:hint="eastAsia"/>
          <w:sz w:val="28"/>
          <w:szCs w:val="28"/>
          <w:lang w:eastAsia="zh-Hans"/>
        </w:rPr>
        <w:t>、提交</w:t>
      </w:r>
    </w:p>
    <w:p>
      <w:pPr>
        <w:rPr>
          <w:sz w:val="28"/>
          <w:szCs w:val="28"/>
          <w:highlight w:val="green"/>
          <w:lang w:eastAsia="zh-Hans"/>
        </w:rPr>
      </w:pPr>
      <w:r>
        <w:rPr>
          <w:rFonts w:hint="eastAsia"/>
          <w:sz w:val="28"/>
          <w:szCs w:val="28"/>
          <w:highlight w:val="green"/>
          <w:lang w:eastAsia="zh-Hans"/>
        </w:rPr>
        <w:t>提交后无法修改，请谨慎操作。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1ODYzMTU5ZTFhNTMzY2U4MTFlMmU2YjA5MGUwYzgifQ=="/>
  </w:docVars>
  <w:rsids>
    <w:rsidRoot w:val="5A431A93"/>
    <w:rsid w:val="000A7844"/>
    <w:rsid w:val="001F2EF5"/>
    <w:rsid w:val="00310868"/>
    <w:rsid w:val="006F790A"/>
    <w:rsid w:val="008B3E71"/>
    <w:rsid w:val="01571907"/>
    <w:rsid w:val="02D57359"/>
    <w:rsid w:val="19799CB8"/>
    <w:rsid w:val="575022F2"/>
    <w:rsid w:val="59AB6E97"/>
    <w:rsid w:val="5A431A93"/>
    <w:rsid w:val="63AF611C"/>
    <w:rsid w:val="64444B90"/>
    <w:rsid w:val="6B90070F"/>
    <w:rsid w:val="9BA9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uiPriority w:val="0"/>
    <w:rPr>
      <w:rFonts w:ascii="Calibri" w:hAnsi="Calibri"/>
      <w:kern w:val="2"/>
      <w:sz w:val="18"/>
      <w:szCs w:val="18"/>
    </w:rPr>
  </w:style>
  <w:style w:type="character" w:customStyle="1" w:styleId="8">
    <w:name w:val="页脚 字符"/>
    <w:basedOn w:val="5"/>
    <w:link w:val="2"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710</Words>
  <Characters>733</Characters>
  <Lines>5</Lines>
  <Paragraphs>1</Paragraphs>
  <TotalTime>35</TotalTime>
  <ScaleCrop>false</ScaleCrop>
  <LinksUpToDate>false</LinksUpToDate>
  <CharactersWithSpaces>735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2020-03-10T19:22:00Z</dcterms:created>
  <dc:creator>夏悠悠</dc:creator>
  <cp:lastModifiedBy>WY</cp:lastModifiedBy>
  <dcterms:modified xsi:type="dcterms:W3CDTF">2023-02-03T06:26:48Z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07D3A1AE743D43C1A9CE42633409C9E3</vt:lpwstr>
  </property>
</Properties>
</file>